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axiom</w:t>
      </w:r>
      <w:r>
        <w:rPr>
          <w:rStyle w:val="a0"/>
          <w:rFonts w:ascii="微软雅黑" w:hAnsi="微软雅黑"/>
          <w:b w:val="0"/>
          <w:sz w:val="21"/>
        </w:rPr>
        <w:t xml:space="preserve"> </w:t>
      </w:r>
      <w:r>
        <w:rPr>
          <w:rStyle w:val="a0"/>
          <w:rFonts w:ascii="微软雅黑" w:hAnsi="微软雅黑"/>
          <w:b w:val="0"/>
          <w:sz w:val="21"/>
        </w:rPr>
        <w:t>1.2.14</w:t>
      </w:r>
    </w:p>
    <w:p>
      <w:pPr/>
      <w:r>
        <w:rPr>
          <w:rStyle w:val="a0"/>
          <w:rFonts w:ascii="Arial" w:hAnsi="Arial"/>
          <w:b/>
        </w:rPr>
        <w:t xml:space="preserve">Copyright notice: </w:t>
      </w:r>
    </w:p>
    <w:p>
      <w:pPr>
        <w:spacing w:line="240" w:lineRule="auto"/>
      </w:pPr>
      <w:r>
        <w:rPr>
          <w:rStyle w:val="a0"/>
          <w:rFonts w:ascii="宋体" w:hAnsi="宋体"/>
          <w:sz w:val="22"/>
        </w:rPr>
        <w:t>Copyright (c) 2004-2010, Woodstox Project (http:woodstox.codehaus.org/)</w:t>
      </w:r>
    </w:p>
    <w:p>
      <w:pPr>
        <w:spacing w:line="240" w:lineRule="auto"/>
      </w:pPr>
      <w:r>
        <w:rPr>
          <w:rStyle w:val="a0"/>
          <w:rFonts w:ascii="宋体" w:hAnsi="宋体"/>
          <w:sz w:val="22"/>
        </w:rPr>
        <w:t>Copyright 2004-2010 The Apache Software Foundation</w:t>
      </w:r>
    </w:p>
    <w:p>
      <w:pPr>
        <w:spacing w:line="240" w:lineRule="auto"/>
      </w:pPr>
      <w:r>
        <w:rPr>
          <w:rStyle w:val="a0"/>
          <w:rFonts w:ascii="宋体" w:hAnsi="宋体"/>
          <w:sz w:val="22"/>
        </w:rPr>
        <w:t>Copyright 2003-2006 The Werken Company. All Rights Reserved.</w:t>
      </w:r>
    </w:p>
    <w:p>
      <w:pPr>
        <w:spacing w:line="240" w:lineRule="auto"/>
      </w:pPr>
      <w:r>
        <w:rPr>
          <w:rStyle w:val="a0"/>
          <w:rFonts w:ascii="宋体" w:hAnsi="宋体"/>
          <w:sz w:val="22"/>
        </w:rPr>
        <w:t>Copyright 2009-2011 Andreas Veithen</w:t>
      </w:r>
    </w:p>
    <w:p>
      <w:pPr>
        <w:spacing w:line="240" w:lineRule="auto"/>
      </w:pPr>
      <w:r>
        <w:rPr>
          <w:rStyle w:val="a0"/>
          <w:rFonts w:ascii="宋体" w:hAnsi="宋体"/>
          <w:sz w:val="22"/>
        </w:rPr>
        <w:t>Copyright 2007 Ryan Gustafson All rights reserved.</w:t>
      </w:r>
    </w:p>
    <w:p>
      <w:pPr>
        <w:spacing w:line="240" w:lineRule="auto"/>
      </w:pPr>
      <w:r>
        <w:rPr>
          <w:rStyle w:val="a0"/>
          <w:rFonts w:ascii="宋体" w:hAnsi="宋体"/>
          <w:sz w:val="22"/>
        </w:rPr>
        <w:t>Portions Copyright 2006 International Business Machines Corp.</w:t>
      </w:r>
    </w:p>
    <w:p>
      <w:pPr>
        <w:spacing w:line="240" w:lineRule="auto"/>
      </w:pPr>
      <w:r>
        <w:rPr>
          <w:rStyle w:val="a0"/>
          <w:rFonts w:ascii="宋体" w:hAnsi="宋体"/>
          <w:sz w:val="22"/>
        </w:rPr>
        <w:t>Copyright 2000-2002 bob mcwhirter &amp; James Strachan.</w:t>
      </w:r>
    </w:p>
    <w:p>
      <w:pPr/>
    </w:p>
    <w:p>
      <w:pPr/>
      <w:r>
        <w:rPr>
          <w:rStyle w:val="a0"/>
          <w:b/>
        </w:rPr>
        <w:t>License:</w:t>
      </w:r>
      <w:r>
        <w:rPr>
          <w:rStyle w:val="a0"/>
        </w:rPr>
        <w:t xml:space="preserve"> </w:t>
      </w:r>
      <w:r>
        <w:rPr>
          <w:rStyle w:val="a0"/>
          <w:sz w:val="21"/>
        </w:rPr>
        <w:t>ASL 2.0</w:t>
      </w:r>
    </w:p>
    <w:p>
      <w:pP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